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C4EC" w14:textId="77777777" w:rsidR="00BC73CF" w:rsidRDefault="00BC73CF" w:rsidP="003F1348">
      <w:pPr>
        <w:tabs>
          <w:tab w:val="left" w:pos="540"/>
        </w:tabs>
        <w:ind w:right="450" w:firstLine="720"/>
        <w:rPr>
          <w:rFonts w:ascii="Arial Nova Light" w:hAnsi="Arial Nova Light" w:cs="Arial"/>
        </w:rPr>
      </w:pPr>
    </w:p>
    <w:p w14:paraId="5FFA5A0A" w14:textId="77777777" w:rsidR="00C6767D" w:rsidRDefault="00C6767D" w:rsidP="003F1348">
      <w:pPr>
        <w:tabs>
          <w:tab w:val="left" w:pos="540"/>
        </w:tabs>
        <w:ind w:right="450" w:firstLine="720"/>
        <w:rPr>
          <w:rFonts w:ascii="Arial Nova Light" w:hAnsi="Arial Nova Light" w:cs="Arial"/>
        </w:rPr>
      </w:pPr>
    </w:p>
    <w:p w14:paraId="225D1657" w14:textId="77777777" w:rsidR="00C6767D" w:rsidRDefault="00C6767D" w:rsidP="00C6767D">
      <w:pPr>
        <w:spacing w:before="180"/>
        <w:ind w:left="137"/>
        <w:rPr>
          <w:spacing w:val="-4"/>
        </w:rPr>
      </w:pPr>
    </w:p>
    <w:p w14:paraId="682EBFE0" w14:textId="77777777" w:rsidR="00C6767D" w:rsidRDefault="00C6767D" w:rsidP="00C6767D">
      <w:pPr>
        <w:spacing w:before="180" w:line="240" w:lineRule="auto"/>
        <w:ind w:left="137"/>
        <w:rPr>
          <w:spacing w:val="-4"/>
        </w:rPr>
      </w:pPr>
    </w:p>
    <w:p w14:paraId="6483DE06" w14:textId="77777777" w:rsidR="00C6767D" w:rsidRPr="00B30CDB" w:rsidRDefault="00C6767D" w:rsidP="00C6767D">
      <w:pPr>
        <w:spacing w:before="180" w:line="240" w:lineRule="auto"/>
        <w:ind w:left="137"/>
      </w:pPr>
      <w:r w:rsidRPr="00B30CDB">
        <w:rPr>
          <w:spacing w:val="-4"/>
        </w:rPr>
        <w:t>Dear</w:t>
      </w:r>
    </w:p>
    <w:p w14:paraId="31E96A5E" w14:textId="77777777" w:rsidR="00C6767D" w:rsidRPr="00B30CDB" w:rsidRDefault="00C6767D" w:rsidP="00C6767D">
      <w:pPr>
        <w:pStyle w:val="BodyText"/>
        <w:spacing w:before="4"/>
        <w:rPr>
          <w:sz w:val="24"/>
          <w:szCs w:val="24"/>
        </w:rPr>
      </w:pPr>
    </w:p>
    <w:p w14:paraId="62A257FC" w14:textId="77777777" w:rsidR="00C6767D" w:rsidRPr="00B30CDB" w:rsidRDefault="00C6767D" w:rsidP="00C6767D">
      <w:pPr>
        <w:tabs>
          <w:tab w:val="left" w:pos="3632"/>
          <w:tab w:val="left" w:pos="4826"/>
        </w:tabs>
        <w:spacing w:line="220" w:lineRule="auto"/>
        <w:ind w:left="137"/>
      </w:pPr>
      <w:r w:rsidRPr="00B30CDB">
        <w:t>Your name has come up on the Wait List for a</w:t>
      </w:r>
      <w:r w:rsidRPr="00B30CDB">
        <w:tab/>
      </w:r>
      <w:r>
        <w:t xml:space="preserve">                             </w:t>
      </w:r>
      <w:r w:rsidRPr="00B30CDB">
        <w:rPr>
          <w:position w:val="-1"/>
        </w:rPr>
        <w:t>bedroom</w:t>
      </w:r>
      <w:r w:rsidRPr="00B30CDB">
        <w:rPr>
          <w:spacing w:val="-10"/>
          <w:position w:val="-1"/>
        </w:rPr>
        <w:t xml:space="preserve"> </w:t>
      </w:r>
      <w:r w:rsidRPr="00B30CDB">
        <w:rPr>
          <w:position w:val="-1"/>
        </w:rPr>
        <w:t>apartment.</w:t>
      </w:r>
      <w:r w:rsidRPr="00B30CDB">
        <w:rPr>
          <w:spacing w:val="36"/>
          <w:position w:val="-1"/>
        </w:rPr>
        <w:t xml:space="preserve"> </w:t>
      </w:r>
      <w:r w:rsidRPr="00B30CDB">
        <w:rPr>
          <w:position w:val="-1"/>
        </w:rPr>
        <w:t xml:space="preserve">Please </w:t>
      </w:r>
      <w:r w:rsidRPr="00B30CDB">
        <w:t>contact me at</w:t>
      </w:r>
      <w:r w:rsidRPr="00B30CDB">
        <w:tab/>
        <w:t>within 10 days if you are still interested.</w:t>
      </w:r>
    </w:p>
    <w:p w14:paraId="09165576" w14:textId="77777777" w:rsidR="00C6767D" w:rsidRPr="00B30CDB" w:rsidRDefault="00C6767D" w:rsidP="00C6767D">
      <w:pPr>
        <w:pStyle w:val="BodyText"/>
        <w:spacing w:before="7"/>
        <w:rPr>
          <w:sz w:val="24"/>
          <w:szCs w:val="24"/>
        </w:rPr>
      </w:pPr>
    </w:p>
    <w:p w14:paraId="38D94D76" w14:textId="77777777" w:rsidR="00C6767D" w:rsidRPr="00B30CDB" w:rsidRDefault="00C6767D" w:rsidP="00C6767D">
      <w:pPr>
        <w:spacing w:before="1" w:line="240" w:lineRule="auto"/>
        <w:ind w:left="130"/>
      </w:pPr>
      <w:r w:rsidRPr="00B30CDB">
        <w:t>If</w:t>
      </w:r>
      <w:r w:rsidRPr="00B30CDB">
        <w:rPr>
          <w:spacing w:val="-5"/>
        </w:rPr>
        <w:t xml:space="preserve"> </w:t>
      </w:r>
      <w:r w:rsidRPr="00B30CDB">
        <w:t>you</w:t>
      </w:r>
      <w:r w:rsidRPr="00B30CDB">
        <w:rPr>
          <w:spacing w:val="-5"/>
        </w:rPr>
        <w:t xml:space="preserve"> </w:t>
      </w:r>
      <w:r w:rsidRPr="00B30CDB">
        <w:t>do</w:t>
      </w:r>
      <w:r w:rsidRPr="00B30CDB">
        <w:rPr>
          <w:spacing w:val="-4"/>
        </w:rPr>
        <w:t xml:space="preserve"> </w:t>
      </w:r>
      <w:r w:rsidRPr="00B30CDB">
        <w:t>not</w:t>
      </w:r>
      <w:r w:rsidRPr="00B30CDB">
        <w:rPr>
          <w:spacing w:val="-5"/>
        </w:rPr>
        <w:t xml:space="preserve"> </w:t>
      </w:r>
      <w:r w:rsidRPr="00B30CDB">
        <w:t>contact</w:t>
      </w:r>
      <w:r w:rsidRPr="00B30CDB">
        <w:rPr>
          <w:spacing w:val="-5"/>
        </w:rPr>
        <w:t xml:space="preserve"> </w:t>
      </w:r>
      <w:r w:rsidRPr="00B30CDB">
        <w:t>the</w:t>
      </w:r>
      <w:r w:rsidRPr="00B30CDB">
        <w:rPr>
          <w:spacing w:val="-5"/>
        </w:rPr>
        <w:t xml:space="preserve"> </w:t>
      </w:r>
      <w:r w:rsidRPr="00B30CDB">
        <w:t>site</w:t>
      </w:r>
      <w:r w:rsidRPr="00B30CDB">
        <w:rPr>
          <w:spacing w:val="-5"/>
        </w:rPr>
        <w:t xml:space="preserve"> </w:t>
      </w:r>
      <w:r w:rsidRPr="00B30CDB">
        <w:t>within</w:t>
      </w:r>
      <w:r w:rsidRPr="00B30CDB">
        <w:rPr>
          <w:spacing w:val="-5"/>
        </w:rPr>
        <w:t xml:space="preserve"> </w:t>
      </w:r>
      <w:r w:rsidRPr="00B30CDB">
        <w:t>10</w:t>
      </w:r>
      <w:r w:rsidRPr="00B30CDB">
        <w:rPr>
          <w:spacing w:val="-5"/>
        </w:rPr>
        <w:t xml:space="preserve"> </w:t>
      </w:r>
      <w:r w:rsidRPr="00B30CDB">
        <w:t>days,</w:t>
      </w:r>
      <w:r w:rsidRPr="00B30CDB">
        <w:rPr>
          <w:spacing w:val="-5"/>
        </w:rPr>
        <w:t xml:space="preserve"> </w:t>
      </w:r>
      <w:r w:rsidRPr="00B30CDB">
        <w:t>your</w:t>
      </w:r>
      <w:r w:rsidRPr="00B30CDB">
        <w:rPr>
          <w:spacing w:val="-5"/>
        </w:rPr>
        <w:t xml:space="preserve"> </w:t>
      </w:r>
      <w:r w:rsidRPr="00B30CDB">
        <w:t>name</w:t>
      </w:r>
      <w:r w:rsidRPr="00B30CDB">
        <w:rPr>
          <w:spacing w:val="-5"/>
        </w:rPr>
        <w:t xml:space="preserve"> </w:t>
      </w:r>
      <w:r w:rsidRPr="00B30CDB">
        <w:t>will</w:t>
      </w:r>
      <w:r w:rsidRPr="00B30CDB">
        <w:rPr>
          <w:spacing w:val="-5"/>
        </w:rPr>
        <w:t xml:space="preserve"> </w:t>
      </w:r>
      <w:r w:rsidRPr="00B30CDB">
        <w:t>be</w:t>
      </w:r>
      <w:r w:rsidRPr="00B30CDB">
        <w:rPr>
          <w:spacing w:val="-4"/>
        </w:rPr>
        <w:t xml:space="preserve"> </w:t>
      </w:r>
      <w:r w:rsidRPr="00B30CDB">
        <w:t>removed</w:t>
      </w:r>
      <w:r w:rsidRPr="00B30CDB">
        <w:rPr>
          <w:spacing w:val="-5"/>
        </w:rPr>
        <w:t xml:space="preserve"> </w:t>
      </w:r>
      <w:r w:rsidRPr="00B30CDB">
        <w:t>from</w:t>
      </w:r>
      <w:r w:rsidRPr="00B30CDB">
        <w:rPr>
          <w:spacing w:val="-5"/>
        </w:rPr>
        <w:t xml:space="preserve"> </w:t>
      </w:r>
      <w:r w:rsidRPr="00B30CDB">
        <w:t>our</w:t>
      </w:r>
      <w:r w:rsidRPr="00B30CDB">
        <w:rPr>
          <w:spacing w:val="-5"/>
        </w:rPr>
        <w:t xml:space="preserve"> </w:t>
      </w:r>
      <w:r w:rsidRPr="00B30CDB">
        <w:t>Wait</w:t>
      </w:r>
      <w:r w:rsidRPr="00B30CDB">
        <w:rPr>
          <w:spacing w:val="-5"/>
        </w:rPr>
        <w:t xml:space="preserve"> </w:t>
      </w:r>
      <w:r w:rsidRPr="00B30CDB">
        <w:t>List</w:t>
      </w:r>
      <w:r w:rsidRPr="00B30CDB">
        <w:rPr>
          <w:spacing w:val="-5"/>
        </w:rPr>
        <w:t xml:space="preserve"> </w:t>
      </w:r>
      <w:r w:rsidRPr="00B30CDB">
        <w:t>and</w:t>
      </w:r>
      <w:r w:rsidRPr="00B30CDB">
        <w:rPr>
          <w:spacing w:val="-5"/>
        </w:rPr>
        <w:t xml:space="preserve"> </w:t>
      </w:r>
      <w:r w:rsidRPr="00B30CDB">
        <w:t>no further consideration of your application will be given.</w:t>
      </w:r>
    </w:p>
    <w:p w14:paraId="037D6730" w14:textId="77777777" w:rsidR="00C6767D" w:rsidRPr="00B30CDB" w:rsidRDefault="00C6767D" w:rsidP="00C6767D">
      <w:pPr>
        <w:pStyle w:val="BodyText"/>
        <w:spacing w:before="4"/>
        <w:rPr>
          <w:sz w:val="24"/>
          <w:szCs w:val="24"/>
        </w:rPr>
      </w:pPr>
    </w:p>
    <w:p w14:paraId="7CEC3C34" w14:textId="77777777" w:rsidR="00C6767D" w:rsidRPr="00B30CDB" w:rsidRDefault="00C6767D" w:rsidP="00C6767D">
      <w:pPr>
        <w:ind w:left="127"/>
      </w:pPr>
      <w:r w:rsidRPr="00B30CDB">
        <w:t>This</w:t>
      </w:r>
      <w:r w:rsidRPr="00B30CDB">
        <w:rPr>
          <w:spacing w:val="-3"/>
        </w:rPr>
        <w:t xml:space="preserve"> </w:t>
      </w:r>
      <w:r w:rsidRPr="00B30CDB">
        <w:t>correspondence</w:t>
      </w:r>
      <w:r w:rsidRPr="00B30CDB">
        <w:rPr>
          <w:spacing w:val="-4"/>
        </w:rPr>
        <w:t xml:space="preserve"> </w:t>
      </w:r>
      <w:r w:rsidRPr="00B30CDB">
        <w:t>does</w:t>
      </w:r>
      <w:r w:rsidRPr="00B30CDB">
        <w:rPr>
          <w:spacing w:val="-2"/>
        </w:rPr>
        <w:t xml:space="preserve"> </w:t>
      </w:r>
      <w:r w:rsidRPr="00B30CDB">
        <w:t>not</w:t>
      </w:r>
      <w:r w:rsidRPr="00B30CDB">
        <w:rPr>
          <w:spacing w:val="-3"/>
        </w:rPr>
        <w:t xml:space="preserve"> </w:t>
      </w:r>
      <w:r w:rsidRPr="00B30CDB">
        <w:t>constitute</w:t>
      </w:r>
      <w:r w:rsidRPr="00B30CDB">
        <w:rPr>
          <w:spacing w:val="-3"/>
        </w:rPr>
        <w:t xml:space="preserve"> </w:t>
      </w:r>
      <w:r w:rsidRPr="00B30CDB">
        <w:t>acceptance</w:t>
      </w:r>
      <w:r w:rsidRPr="00B30CDB">
        <w:rPr>
          <w:spacing w:val="-4"/>
        </w:rPr>
        <w:t xml:space="preserve"> into</w:t>
      </w:r>
    </w:p>
    <w:p w14:paraId="0DCE97B2" w14:textId="77777777" w:rsidR="00C6767D" w:rsidRPr="00B30CDB" w:rsidRDefault="00C6767D" w:rsidP="00C6767D">
      <w:pPr>
        <w:spacing w:before="100"/>
        <w:ind w:left="127"/>
      </w:pPr>
      <w:r w:rsidRPr="00B30CDB">
        <w:t>Eligibility</w:t>
      </w:r>
      <w:r w:rsidRPr="00B30CDB">
        <w:rPr>
          <w:spacing w:val="-5"/>
        </w:rPr>
        <w:t xml:space="preserve"> </w:t>
      </w:r>
      <w:r w:rsidRPr="00B30CDB">
        <w:t>will</w:t>
      </w:r>
      <w:r w:rsidRPr="00B30CDB">
        <w:rPr>
          <w:spacing w:val="-2"/>
        </w:rPr>
        <w:t xml:space="preserve"> </w:t>
      </w:r>
      <w:r w:rsidRPr="00B30CDB">
        <w:t>be</w:t>
      </w:r>
      <w:r w:rsidRPr="00B30CDB">
        <w:rPr>
          <w:spacing w:val="-3"/>
        </w:rPr>
        <w:t xml:space="preserve"> </w:t>
      </w:r>
      <w:r w:rsidRPr="00B30CDB">
        <w:t>determined</w:t>
      </w:r>
      <w:r w:rsidRPr="00B30CDB">
        <w:rPr>
          <w:spacing w:val="-4"/>
        </w:rPr>
        <w:t xml:space="preserve"> </w:t>
      </w:r>
      <w:r w:rsidRPr="00B30CDB">
        <w:t>during</w:t>
      </w:r>
      <w:r w:rsidRPr="00B30CDB">
        <w:rPr>
          <w:spacing w:val="-3"/>
        </w:rPr>
        <w:t xml:space="preserve"> </w:t>
      </w:r>
      <w:r w:rsidRPr="00B30CDB">
        <w:t>the</w:t>
      </w:r>
      <w:r w:rsidRPr="00B30CDB">
        <w:rPr>
          <w:spacing w:val="-3"/>
        </w:rPr>
        <w:t xml:space="preserve"> </w:t>
      </w:r>
      <w:r w:rsidRPr="00B30CDB">
        <w:t>application</w:t>
      </w:r>
      <w:r w:rsidRPr="00B30CDB">
        <w:rPr>
          <w:spacing w:val="-5"/>
        </w:rPr>
        <w:t xml:space="preserve"> </w:t>
      </w:r>
      <w:r w:rsidRPr="00B30CDB">
        <w:t>and</w:t>
      </w:r>
      <w:r w:rsidRPr="00B30CDB">
        <w:rPr>
          <w:spacing w:val="-3"/>
        </w:rPr>
        <w:t xml:space="preserve"> </w:t>
      </w:r>
      <w:r w:rsidRPr="00B30CDB">
        <w:t>verification</w:t>
      </w:r>
      <w:r w:rsidRPr="00B30CDB">
        <w:rPr>
          <w:spacing w:val="-3"/>
        </w:rPr>
        <w:t xml:space="preserve"> </w:t>
      </w:r>
      <w:r w:rsidRPr="00B30CDB">
        <w:rPr>
          <w:spacing w:val="-2"/>
        </w:rPr>
        <w:t>process.</w:t>
      </w:r>
    </w:p>
    <w:p w14:paraId="499E446E" w14:textId="77777777" w:rsidR="00C6767D" w:rsidRPr="00B30CDB" w:rsidRDefault="00C6767D" w:rsidP="00C6767D">
      <w:pPr>
        <w:pStyle w:val="BodyText"/>
        <w:spacing w:before="1"/>
        <w:rPr>
          <w:sz w:val="24"/>
          <w:szCs w:val="24"/>
        </w:rPr>
      </w:pPr>
    </w:p>
    <w:p w14:paraId="57B415B6" w14:textId="77777777" w:rsidR="00C6767D" w:rsidRPr="00B30CDB" w:rsidRDefault="00C6767D" w:rsidP="00C6767D">
      <w:pPr>
        <w:ind w:left="127"/>
      </w:pPr>
      <w:r w:rsidRPr="00B30CDB">
        <w:rPr>
          <w:spacing w:val="-2"/>
        </w:rPr>
        <w:t>Sincerely,</w:t>
      </w:r>
    </w:p>
    <w:p w14:paraId="32B1DA95" w14:textId="77777777" w:rsidR="00C6767D" w:rsidRPr="00B30CDB" w:rsidRDefault="00C6767D" w:rsidP="00C6767D">
      <w:pPr>
        <w:pStyle w:val="BodyText"/>
        <w:rPr>
          <w:sz w:val="24"/>
          <w:szCs w:val="24"/>
        </w:rPr>
      </w:pPr>
    </w:p>
    <w:p w14:paraId="6C1B5C72" w14:textId="77777777" w:rsidR="00C6767D" w:rsidRPr="00B30CDB" w:rsidRDefault="00C6767D" w:rsidP="00C6767D">
      <w:pPr>
        <w:pStyle w:val="BodyText"/>
        <w:rPr>
          <w:sz w:val="24"/>
          <w:szCs w:val="24"/>
        </w:rPr>
      </w:pPr>
    </w:p>
    <w:p w14:paraId="70B664D7" w14:textId="77777777" w:rsidR="00C6767D" w:rsidRPr="00B30CDB" w:rsidRDefault="00C6767D" w:rsidP="00C6767D">
      <w:pPr>
        <w:pStyle w:val="BodyText"/>
        <w:spacing w:before="2"/>
        <w:rPr>
          <w:sz w:val="24"/>
          <w:szCs w:val="24"/>
        </w:rPr>
      </w:pPr>
    </w:p>
    <w:p w14:paraId="20478DCF" w14:textId="77777777" w:rsidR="00C6767D" w:rsidRPr="00B30CDB" w:rsidRDefault="00C6767D" w:rsidP="00C6767D">
      <w:pPr>
        <w:ind w:left="127"/>
      </w:pPr>
      <w:r w:rsidRPr="00B30CDB">
        <w:rPr>
          <w:spacing w:val="-2"/>
        </w:rPr>
        <w:t>Manager</w:t>
      </w:r>
    </w:p>
    <w:p w14:paraId="741801DB" w14:textId="77777777" w:rsidR="00C6767D" w:rsidRDefault="00C6767D" w:rsidP="00C6767D">
      <w:pPr>
        <w:pStyle w:val="BodyText"/>
        <w:rPr>
          <w:sz w:val="20"/>
        </w:rPr>
      </w:pPr>
    </w:p>
    <w:p w14:paraId="580C2F95" w14:textId="77777777" w:rsidR="00C6767D" w:rsidRDefault="00C6767D" w:rsidP="00C6767D">
      <w:pPr>
        <w:tabs>
          <w:tab w:val="left" w:pos="859"/>
        </w:tabs>
        <w:spacing w:before="92"/>
        <w:ind w:left="137"/>
      </w:pPr>
      <w:r>
        <w:rPr>
          <w:spacing w:val="-5"/>
          <w:sz w:val="22"/>
        </w:rPr>
        <w:t>xc:</w:t>
      </w:r>
      <w:r>
        <w:rPr>
          <w:sz w:val="22"/>
        </w:rPr>
        <w:tab/>
      </w:r>
      <w:r>
        <w:rPr>
          <w:spacing w:val="-2"/>
          <w:sz w:val="22"/>
        </w:rPr>
        <w:t>Application/File</w:t>
      </w:r>
    </w:p>
    <w:p w14:paraId="670E8760" w14:textId="5BA42037" w:rsidR="004300D2" w:rsidRPr="004300D2" w:rsidRDefault="004300D2" w:rsidP="00C6767D">
      <w:pPr>
        <w:pStyle w:val="BodyText"/>
        <w:spacing w:before="93"/>
        <w:ind w:left="111" w:right="108"/>
        <w:rPr>
          <w:sz w:val="20"/>
          <w:szCs w:val="20"/>
        </w:rPr>
      </w:pPr>
      <w:r w:rsidRPr="004300D2">
        <w:rPr>
          <w:sz w:val="20"/>
          <w:szCs w:val="20"/>
        </w:rPr>
        <w:t xml:space="preserve">To obtain information regarding your rights under the Violence Against Women Act (VAWA) please visit </w:t>
      </w:r>
      <w:proofErr w:type="gramStart"/>
      <w:r w:rsidRPr="004300D2">
        <w:rPr>
          <w:sz w:val="20"/>
          <w:szCs w:val="20"/>
        </w:rPr>
        <w:t>https://portal.hud.gov/hudportal/HUD?src=/program_offices/administration/hudclips/forms/hud5a</w:t>
      </w:r>
      <w:proofErr w:type="gramEnd"/>
    </w:p>
    <w:p w14:paraId="65748784" w14:textId="78DD90F2" w:rsidR="00C6767D" w:rsidRDefault="00C6767D" w:rsidP="00C6767D">
      <w:pPr>
        <w:pStyle w:val="BodyText"/>
        <w:spacing w:before="93"/>
        <w:ind w:left="111" w:right="108"/>
      </w:pPr>
      <w:r>
        <w:t>In evaluating your application, information obtained from or through Screening Reports, Inc. which may include credit information or consumer information from</w:t>
      </w:r>
      <w:r>
        <w:rPr>
          <w:spacing w:val="-4"/>
        </w:rPr>
        <w:t xml:space="preserve"> </w:t>
      </w:r>
      <w:r>
        <w:t>one or</w:t>
      </w:r>
      <w:r>
        <w:rPr>
          <w:spacing w:val="40"/>
        </w:rPr>
        <w:t xml:space="preserve"> </w:t>
      </w:r>
      <w:r>
        <w:t>more of</w:t>
      </w:r>
      <w:r>
        <w:rPr>
          <w:spacing w:val="-3"/>
        </w:rPr>
        <w:t xml:space="preserve"> </w:t>
      </w:r>
      <w:r>
        <w:t>the credit bureaus or consumer reporting agencies, may have influenced our decision in</w:t>
      </w:r>
      <w:r>
        <w:rPr>
          <w:spacing w:val="-2"/>
        </w:rPr>
        <w:t xml:space="preserve"> </w:t>
      </w:r>
      <w:r>
        <w:t>whole or in</w:t>
      </w:r>
      <w:r>
        <w:rPr>
          <w:spacing w:val="-2"/>
        </w:rPr>
        <w:t xml:space="preserve"> </w:t>
      </w:r>
      <w:r>
        <w:t>part.</w:t>
      </w:r>
      <w:r>
        <w:rPr>
          <w:spacing w:val="40"/>
        </w:rPr>
        <w:t xml:space="preserve"> </w:t>
      </w:r>
      <w:r>
        <w:t>These consumer-reporting agencies and/or credit bureaus</w:t>
      </w:r>
      <w:r>
        <w:rPr>
          <w:spacing w:val="40"/>
        </w:rPr>
        <w:t xml:space="preserve"> </w:t>
      </w:r>
      <w:r>
        <w:t>did not make the decision</w:t>
      </w:r>
      <w:r>
        <w:rPr>
          <w:spacing w:val="-2"/>
        </w:rPr>
        <w:t xml:space="preserve"> </w:t>
      </w:r>
      <w:r>
        <w:t>to take adverse action</w:t>
      </w:r>
      <w:r>
        <w:rPr>
          <w:spacing w:val="-2"/>
        </w:rPr>
        <w:t xml:space="preserve"> </w:t>
      </w:r>
      <w:r>
        <w:t>and are</w:t>
      </w:r>
      <w:r>
        <w:rPr>
          <w:spacing w:val="5"/>
        </w:rPr>
        <w:t xml:space="preserve"> </w:t>
      </w:r>
      <w:r>
        <w:t>unable to provide specific reasons why</w:t>
      </w:r>
      <w:r>
        <w:rPr>
          <w:spacing w:val="-2"/>
        </w:rPr>
        <w:t xml:space="preserve"> </w:t>
      </w:r>
      <w:r>
        <w:t>adverse action</w:t>
      </w:r>
      <w:r>
        <w:rPr>
          <w:spacing w:val="-2"/>
        </w:rPr>
        <w:t xml:space="preserve"> </w:t>
      </w:r>
      <w:r>
        <w:t>was taken.</w:t>
      </w:r>
      <w:r>
        <w:rPr>
          <w:spacing w:val="40"/>
        </w:rPr>
        <w:t xml:space="preserve"> </w:t>
      </w:r>
      <w:r>
        <w:t>You have certain</w:t>
      </w:r>
      <w:r>
        <w:rPr>
          <w:spacing w:val="-2"/>
        </w:rPr>
        <w:t xml:space="preserve"> </w:t>
      </w:r>
      <w:r>
        <w:t>rights under federal</w:t>
      </w:r>
      <w:r>
        <w:rPr>
          <w:spacing w:val="-2"/>
        </w:rPr>
        <w:t xml:space="preserve"> </w:t>
      </w:r>
      <w:r>
        <w:t>and state</w:t>
      </w:r>
      <w:r>
        <w:rPr>
          <w:spacing w:val="40"/>
        </w:rPr>
        <w:t xml:space="preserve"> </w:t>
      </w:r>
      <w:r>
        <w:t>law with respect to your consumer report.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takes adverse action</w:t>
      </w:r>
      <w:r>
        <w:rPr>
          <w:spacing w:val="-1"/>
        </w:rPr>
        <w:t xml:space="preserve"> </w:t>
      </w:r>
      <w:r>
        <w:t>based in whole or in</w:t>
      </w:r>
      <w:r>
        <w:rPr>
          <w:spacing w:val="-1"/>
        </w:rPr>
        <w:t xml:space="preserve"> </w:t>
      </w:r>
      <w:r>
        <w:t>part on</w:t>
      </w:r>
      <w:r>
        <w:rPr>
          <w:spacing w:val="-1"/>
        </w:rPr>
        <w:t xml:space="preserve"> </w:t>
      </w:r>
      <w:r>
        <w:t>any information</w:t>
      </w:r>
      <w:r>
        <w:rPr>
          <w:spacing w:val="-1"/>
        </w:rPr>
        <w:t xml:space="preserve"> </w:t>
      </w:r>
      <w:r>
        <w:t>contained in</w:t>
      </w:r>
      <w:r>
        <w:rPr>
          <w:spacing w:val="-1"/>
        </w:rPr>
        <w:t xml:space="preserve"> </w:t>
      </w:r>
      <w:r>
        <w:t>a consumer report or credit report,</w:t>
      </w:r>
      <w:r>
        <w:rPr>
          <w:spacing w:val="40"/>
        </w:rPr>
        <w:t xml:space="preserve"> </w:t>
      </w:r>
      <w:r>
        <w:t>you have the right to a disclosure of</w:t>
      </w:r>
      <w:r>
        <w:rPr>
          <w:spacing w:val="-3"/>
        </w:rPr>
        <w:t xml:space="preserve"> </w:t>
      </w:r>
      <w:r>
        <w:t>the information in your consumer file from</w:t>
      </w:r>
      <w:r>
        <w:rPr>
          <w:spacing w:val="-2"/>
        </w:rPr>
        <w:t xml:space="preserve"> </w:t>
      </w:r>
      <w:r>
        <w:t>the agency</w:t>
      </w:r>
      <w:r>
        <w:rPr>
          <w:spacing w:val="-2"/>
        </w:rPr>
        <w:t xml:space="preserve"> </w:t>
      </w:r>
      <w:r>
        <w:t>that provided such</w:t>
      </w:r>
      <w:r>
        <w:rPr>
          <w:spacing w:val="-2"/>
        </w:rPr>
        <w:t xml:space="preserve"> </w:t>
      </w:r>
      <w:r>
        <w:t>information, if you make a written</w:t>
      </w:r>
      <w:r>
        <w:rPr>
          <w:spacing w:val="-2"/>
        </w:rPr>
        <w:t xml:space="preserve"> </w:t>
      </w:r>
      <w:r>
        <w:t>request to them</w:t>
      </w:r>
      <w:r>
        <w:rPr>
          <w:spacing w:val="-2"/>
        </w:rPr>
        <w:t xml:space="preserve"> </w:t>
      </w:r>
      <w:r>
        <w:t>and upon</w:t>
      </w:r>
      <w:r>
        <w:rPr>
          <w:spacing w:val="40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proper identification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days of</w:t>
      </w:r>
      <w:r>
        <w:rPr>
          <w:spacing w:val="-2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this denial.</w:t>
      </w:r>
      <w:r>
        <w:rPr>
          <w:spacing w:val="34"/>
        </w:rPr>
        <w:t xml:space="preserve"> </w:t>
      </w:r>
      <w:r>
        <w:t>The federal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nationwide</w:t>
      </w:r>
      <w:r>
        <w:rPr>
          <w:spacing w:val="-1"/>
        </w:rPr>
        <w:t xml:space="preserve"> </w:t>
      </w:r>
      <w:r>
        <w:t>credit</w:t>
      </w:r>
      <w:r>
        <w:rPr>
          <w:spacing w:val="40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or credit bureau</w:t>
      </w:r>
      <w:r>
        <w:rPr>
          <w:spacing w:val="-1"/>
        </w:rPr>
        <w:t xml:space="preserve"> </w:t>
      </w:r>
      <w:r>
        <w:t>a free copy</w:t>
      </w:r>
      <w:r>
        <w:rPr>
          <w:spacing w:val="-1"/>
        </w:rPr>
        <w:t xml:space="preserve"> </w:t>
      </w:r>
      <w:r>
        <w:t>of your report 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proofErr w:type="gramStart"/>
      <w:r>
        <w:t>twelve month</w:t>
      </w:r>
      <w:proofErr w:type="gramEnd"/>
      <w:r>
        <w:rPr>
          <w:spacing w:val="-1"/>
        </w:rPr>
        <w:t xml:space="preserve"> </w:t>
      </w:r>
      <w:r>
        <w:t>period.</w:t>
      </w:r>
      <w:r>
        <w:rPr>
          <w:spacing w:val="40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the right to directly</w:t>
      </w:r>
      <w:r>
        <w:rPr>
          <w:spacing w:val="-1"/>
        </w:rPr>
        <w:t xml:space="preserve"> </w:t>
      </w:r>
      <w:r>
        <w:t>dispute with</w:t>
      </w:r>
      <w:r>
        <w:rPr>
          <w:spacing w:val="-1"/>
        </w:rPr>
        <w:t xml:space="preserve"> </w:t>
      </w:r>
      <w:r>
        <w:t>the consumer reporting agency</w:t>
      </w:r>
      <w:r>
        <w:rPr>
          <w:spacing w:val="-1"/>
        </w:rPr>
        <w:t xml:space="preserve"> </w:t>
      </w:r>
      <w:r>
        <w:t>and/or</w:t>
      </w:r>
      <w:r>
        <w:rPr>
          <w:spacing w:val="40"/>
        </w:rPr>
        <w:t xml:space="preserve"> </w:t>
      </w:r>
      <w:r>
        <w:t>credit bureau the accuracy and completeness of</w:t>
      </w:r>
      <w:r>
        <w:rPr>
          <w:spacing w:val="-1"/>
        </w:rPr>
        <w:t xml:space="preserve"> </w:t>
      </w:r>
      <w:r>
        <w:t>any information furnished by that agency or bureau and to provide a consumer statement describing your position if you</w:t>
      </w:r>
      <w:r>
        <w:rPr>
          <w:spacing w:val="40"/>
        </w:rPr>
        <w:t xml:space="preserve"> </w:t>
      </w:r>
      <w:r>
        <w:t>dispute the information in your consumer file.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believe the information</w:t>
      </w:r>
      <w:r>
        <w:rPr>
          <w:spacing w:val="-2"/>
        </w:rPr>
        <w:t xml:space="preserve"> </w:t>
      </w:r>
      <w:r>
        <w:t>in your consumer file is inaccurate or incomplete, you</w:t>
      </w:r>
      <w:r>
        <w:rPr>
          <w:spacing w:val="-1"/>
        </w:rPr>
        <w:t xml:space="preserve"> </w:t>
      </w:r>
      <w:r>
        <w:t>may first call Screening</w:t>
      </w:r>
      <w:r>
        <w:rPr>
          <w:spacing w:val="-2"/>
        </w:rPr>
        <w:t xml:space="preserve"> </w:t>
      </w:r>
      <w:r>
        <w:t>Reports, Inc.</w:t>
      </w:r>
      <w:r>
        <w:rPr>
          <w:spacing w:val="40"/>
        </w:rPr>
        <w:t xml:space="preserve"> </w:t>
      </w:r>
      <w:r>
        <w:t>customer service department at (866) 389-4042.</w:t>
      </w:r>
      <w:r>
        <w:rPr>
          <w:spacing w:val="40"/>
        </w:rPr>
        <w:t xml:space="preserve"> </w:t>
      </w:r>
      <w:r>
        <w:t>Screening Reports, Inc. will initiate the reinvestigation of</w:t>
      </w:r>
      <w:r>
        <w:rPr>
          <w:spacing w:val="-1"/>
        </w:rPr>
        <w:t xml:space="preserve"> </w:t>
      </w:r>
      <w:r>
        <w:t>any disputed information</w:t>
      </w:r>
      <w:r>
        <w:rPr>
          <w:spacing w:val="-1"/>
        </w:rPr>
        <w:t xml:space="preserve"> </w:t>
      </w:r>
      <w:r>
        <w:t>obtained through them and will re-</w:t>
      </w:r>
      <w:r>
        <w:rPr>
          <w:spacing w:val="40"/>
        </w:rPr>
        <w:t xml:space="preserve"> </w:t>
      </w:r>
      <w:r>
        <w:t>investigate any disputed information obtained from their database.</w:t>
      </w:r>
    </w:p>
    <w:p w14:paraId="427FC36C" w14:textId="77777777" w:rsidR="00C6767D" w:rsidRDefault="00C6767D" w:rsidP="00C6767D">
      <w:pPr>
        <w:pStyle w:val="BodyText"/>
      </w:pPr>
    </w:p>
    <w:p w14:paraId="3A78D25D" w14:textId="197000DB" w:rsidR="00236FE2" w:rsidRPr="00550579" w:rsidRDefault="004300D2" w:rsidP="00C6767D">
      <w:pPr>
        <w:pStyle w:val="BodyText"/>
        <w:ind w:left="111"/>
        <w:rPr>
          <w:szCs w:val="24"/>
        </w:rPr>
        <w:sectPr w:rsidR="00236FE2" w:rsidRPr="00550579" w:rsidSect="00BC73CF">
          <w:headerReference w:type="default" r:id="rId6"/>
          <w:footerReference w:type="default" r:id="rId7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  <w:r>
        <w:t>Revised 1-2024</w:t>
      </w:r>
      <w:r w:rsidR="00550579" w:rsidRPr="00550579">
        <w:rPr>
          <w:szCs w:val="24"/>
        </w:rPr>
        <w:tab/>
      </w:r>
      <w:r w:rsidR="00550579" w:rsidRPr="00550579">
        <w:rPr>
          <w:szCs w:val="24"/>
        </w:rPr>
        <w:tab/>
      </w:r>
    </w:p>
    <w:p w14:paraId="482B023E" w14:textId="77777777" w:rsidR="00475BA5" w:rsidRPr="00B10903" w:rsidRDefault="00475BA5" w:rsidP="003F1348">
      <w:pPr>
        <w:tabs>
          <w:tab w:val="left" w:pos="540"/>
          <w:tab w:val="left" w:pos="3798"/>
        </w:tabs>
        <w:ind w:right="450"/>
        <w:rPr>
          <w:rFonts w:ascii="Arial Nova Light" w:hAnsi="Arial Nova Light"/>
        </w:rPr>
      </w:pPr>
    </w:p>
    <w:sectPr w:rsidR="00475BA5" w:rsidRPr="00B10903" w:rsidSect="00BC73C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4760" w14:textId="77777777" w:rsidR="00EB3E6E" w:rsidRDefault="00EB3E6E" w:rsidP="00377509">
      <w:pPr>
        <w:spacing w:line="240" w:lineRule="auto"/>
      </w:pPr>
      <w:r>
        <w:separator/>
      </w:r>
    </w:p>
  </w:endnote>
  <w:endnote w:type="continuationSeparator" w:id="0">
    <w:p w14:paraId="2886B65D" w14:textId="77777777" w:rsidR="00EB3E6E" w:rsidRDefault="00EB3E6E" w:rsidP="00377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3035" w14:textId="77777777" w:rsidR="00BC73CF" w:rsidRDefault="00BC73CF" w:rsidP="00BC73CF">
    <w:pPr>
      <w:pStyle w:val="Footer"/>
      <w:tabs>
        <w:tab w:val="clear" w:pos="4680"/>
        <w:tab w:val="clear" w:pos="9360"/>
        <w:tab w:val="center" w:pos="900"/>
        <w:tab w:val="center" w:pos="3510"/>
        <w:tab w:val="center" w:pos="6570"/>
        <w:tab w:val="center" w:pos="9720"/>
      </w:tabs>
      <w:jc w:val="center"/>
      <w:rPr>
        <w:rFonts w:asciiTheme="minorHAnsi" w:hAnsiTheme="minorHAnsi" w:cstheme="minorHAnsi"/>
        <w:sz w:val="20"/>
        <w:szCs w:val="20"/>
      </w:rPr>
    </w:pPr>
    <w:r w:rsidRPr="00BC73CF">
      <w:rPr>
        <w:rFonts w:asciiTheme="minorHAnsi" w:hAnsiTheme="minorHAnsi" w:cstheme="minorHAnsi"/>
        <w:sz w:val="20"/>
        <w:szCs w:val="20"/>
      </w:rPr>
      <w:t>Eastview Unity Apts.</w:t>
    </w:r>
    <w:r w:rsidRPr="00BC73CF">
      <w:rPr>
        <w:rFonts w:asciiTheme="minorHAnsi" w:hAnsiTheme="minorHAnsi" w:cstheme="minorHAnsi"/>
        <w:sz w:val="20"/>
        <w:szCs w:val="20"/>
      </w:rPr>
      <w:tab/>
      <w:t>Gihon Unity Apts.</w:t>
    </w:r>
    <w:r w:rsidRPr="00BC73CF">
      <w:rPr>
        <w:rFonts w:asciiTheme="minorHAnsi" w:hAnsiTheme="minorHAnsi" w:cstheme="minorHAnsi"/>
        <w:sz w:val="20"/>
        <w:szCs w:val="20"/>
      </w:rPr>
      <w:tab/>
      <w:t>Morgantown Unity Manor</w:t>
    </w:r>
    <w:r w:rsidRPr="00BC73CF">
      <w:rPr>
        <w:rFonts w:asciiTheme="minorHAnsi" w:hAnsiTheme="minorHAnsi" w:cstheme="minorHAnsi"/>
        <w:sz w:val="20"/>
        <w:szCs w:val="20"/>
      </w:rPr>
      <w:tab/>
      <w:t>Wellsburg Unity Apts.</w:t>
    </w:r>
  </w:p>
  <w:p w14:paraId="251B2F08" w14:textId="77777777" w:rsidR="00BC73CF" w:rsidRDefault="00BC73CF" w:rsidP="00BC73CF">
    <w:pPr>
      <w:pStyle w:val="Footer"/>
      <w:tabs>
        <w:tab w:val="clear" w:pos="4680"/>
        <w:tab w:val="clear" w:pos="9360"/>
        <w:tab w:val="center" w:pos="720"/>
        <w:tab w:val="center" w:pos="3510"/>
        <w:tab w:val="center" w:pos="6570"/>
        <w:tab w:val="center" w:pos="9720"/>
      </w:tabs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200 Jefferson Street</w:t>
    </w:r>
    <w:r>
      <w:rPr>
        <w:rFonts w:asciiTheme="minorHAnsi" w:hAnsiTheme="minorHAnsi" w:cstheme="minorHAnsi"/>
        <w:sz w:val="20"/>
        <w:szCs w:val="20"/>
      </w:rPr>
      <w:tab/>
      <w:t>2601 Unity Place</w:t>
    </w:r>
    <w:r>
      <w:rPr>
        <w:rFonts w:asciiTheme="minorHAnsi" w:hAnsiTheme="minorHAnsi" w:cstheme="minorHAnsi"/>
        <w:sz w:val="20"/>
        <w:szCs w:val="20"/>
      </w:rPr>
      <w:tab/>
      <w:t>400 Willey Street</w:t>
    </w:r>
    <w:r>
      <w:rPr>
        <w:rFonts w:asciiTheme="minorHAnsi" w:hAnsiTheme="minorHAnsi" w:cstheme="minorHAnsi"/>
        <w:sz w:val="20"/>
        <w:szCs w:val="20"/>
      </w:rPr>
      <w:tab/>
      <w:t>2702 Commerce Street</w:t>
    </w:r>
  </w:p>
  <w:p w14:paraId="1EE80E37" w14:textId="77777777" w:rsidR="00BC73CF" w:rsidRDefault="00BC73CF" w:rsidP="00BC73CF">
    <w:pPr>
      <w:pStyle w:val="Footer"/>
      <w:tabs>
        <w:tab w:val="clear" w:pos="4680"/>
        <w:tab w:val="clear" w:pos="9360"/>
        <w:tab w:val="center" w:pos="630"/>
        <w:tab w:val="center" w:pos="3510"/>
        <w:tab w:val="center" w:pos="6570"/>
        <w:tab w:val="center" w:pos="9720"/>
      </w:tabs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Fairmont, WV 26554</w:t>
    </w:r>
    <w:r>
      <w:rPr>
        <w:rFonts w:asciiTheme="minorHAnsi" w:hAnsiTheme="minorHAnsi" w:cstheme="minorHAnsi"/>
        <w:sz w:val="20"/>
        <w:szCs w:val="20"/>
      </w:rPr>
      <w:tab/>
      <w:t>Parkersburg, WV 26101</w:t>
    </w:r>
    <w:r>
      <w:rPr>
        <w:rFonts w:asciiTheme="minorHAnsi" w:hAnsiTheme="minorHAnsi" w:cstheme="minorHAnsi"/>
        <w:sz w:val="20"/>
        <w:szCs w:val="20"/>
      </w:rPr>
      <w:tab/>
      <w:t>Morgantown, WV 26505</w:t>
    </w:r>
    <w:r>
      <w:rPr>
        <w:rFonts w:asciiTheme="minorHAnsi" w:hAnsiTheme="minorHAnsi" w:cstheme="minorHAnsi"/>
        <w:sz w:val="20"/>
        <w:szCs w:val="20"/>
      </w:rPr>
      <w:tab/>
      <w:t>Wellsburg, WV 26070</w:t>
    </w:r>
  </w:p>
  <w:p w14:paraId="47761252" w14:textId="77777777" w:rsidR="00BC73CF" w:rsidRPr="00BC73CF" w:rsidRDefault="00BC73CF" w:rsidP="00BC73CF">
    <w:pPr>
      <w:pStyle w:val="Footer"/>
      <w:tabs>
        <w:tab w:val="clear" w:pos="4680"/>
        <w:tab w:val="clear" w:pos="9360"/>
        <w:tab w:val="center" w:pos="900"/>
        <w:tab w:val="center" w:pos="3510"/>
        <w:tab w:val="center" w:pos="6570"/>
        <w:tab w:val="center" w:pos="972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  <w:t>304-366-6934</w:t>
    </w:r>
    <w:r>
      <w:rPr>
        <w:rFonts w:asciiTheme="minorHAnsi" w:hAnsiTheme="minorHAnsi" w:cstheme="minorHAnsi"/>
        <w:sz w:val="20"/>
        <w:szCs w:val="20"/>
      </w:rPr>
      <w:tab/>
      <w:t>304-424-7323</w:t>
    </w:r>
    <w:r>
      <w:rPr>
        <w:rFonts w:asciiTheme="minorHAnsi" w:hAnsiTheme="minorHAnsi" w:cstheme="minorHAnsi"/>
        <w:sz w:val="20"/>
        <w:szCs w:val="20"/>
      </w:rPr>
      <w:tab/>
      <w:t>304-596-5519</w:t>
    </w:r>
    <w:r>
      <w:rPr>
        <w:rFonts w:asciiTheme="minorHAnsi" w:hAnsiTheme="minorHAnsi" w:cstheme="minorHAnsi"/>
        <w:sz w:val="20"/>
        <w:szCs w:val="20"/>
      </w:rPr>
      <w:tab/>
      <w:t>304-737-3707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AAC7" w14:textId="77777777" w:rsidR="00EB3E6E" w:rsidRDefault="00EB3E6E" w:rsidP="00377509">
      <w:pPr>
        <w:spacing w:line="240" w:lineRule="auto"/>
      </w:pPr>
      <w:r>
        <w:separator/>
      </w:r>
    </w:p>
  </w:footnote>
  <w:footnote w:type="continuationSeparator" w:id="0">
    <w:p w14:paraId="27E9E85C" w14:textId="77777777" w:rsidR="00EB3E6E" w:rsidRDefault="00EB3E6E" w:rsidP="00377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6DE8" w14:textId="77777777" w:rsidR="00BC73CF" w:rsidRDefault="00BC73CF" w:rsidP="00377509">
    <w:pPr>
      <w:pStyle w:val="Header"/>
      <w:jc w:val="center"/>
      <w:rPr>
        <w:rFonts w:ascii="Arial Nova" w:hAnsi="Arial Nova"/>
      </w:rPr>
    </w:pPr>
    <w:r>
      <w:rPr>
        <w:rFonts w:ascii="Arial Nova" w:hAnsi="Arial Nova"/>
      </w:rPr>
      <w:t>Unity Housing Apartments, LP</w:t>
    </w:r>
  </w:p>
  <w:p w14:paraId="19AA41C3" w14:textId="77777777" w:rsidR="00BC73CF" w:rsidRDefault="00BC73CF" w:rsidP="00377509">
    <w:pPr>
      <w:pStyle w:val="Header"/>
      <w:jc w:val="center"/>
      <w:rPr>
        <w:rFonts w:ascii="Arial Nova" w:hAnsi="Arial Nova"/>
      </w:rPr>
    </w:pPr>
    <w:r>
      <w:rPr>
        <w:rFonts w:ascii="Arial Nova" w:hAnsi="Arial Nova"/>
      </w:rPr>
      <w:t>Manage</w:t>
    </w:r>
    <w:r w:rsidR="00970A67">
      <w:rPr>
        <w:rFonts w:ascii="Arial Nova" w:hAnsi="Arial Nova"/>
      </w:rPr>
      <w:t>d</w:t>
    </w:r>
    <w:r>
      <w:rPr>
        <w:rFonts w:ascii="Arial Nova" w:hAnsi="Arial Nova"/>
      </w:rPr>
      <w:t xml:space="preserve"> By</w:t>
    </w:r>
  </w:p>
  <w:p w14:paraId="33A99F92" w14:textId="77777777" w:rsidR="00377509" w:rsidRDefault="003E50DA" w:rsidP="00377509">
    <w:pPr>
      <w:pStyle w:val="Header"/>
      <w:jc w:val="center"/>
    </w:pPr>
    <w:r w:rsidRPr="00921DF2">
      <w:rPr>
        <w:rFonts w:ascii="Arial Nova" w:hAnsi="Arial Nova"/>
        <w:noProof/>
      </w:rPr>
      <w:drawing>
        <wp:anchor distT="0" distB="0" distL="114300" distR="114300" simplePos="0" relativeHeight="251660288" behindDoc="1" locked="0" layoutInCell="1" allowOverlap="1" wp14:anchorId="70F73649" wp14:editId="56EA74B8">
          <wp:simplePos x="0" y="0"/>
          <wp:positionH relativeFrom="column">
            <wp:posOffset>-61595</wp:posOffset>
          </wp:positionH>
          <wp:positionV relativeFrom="paragraph">
            <wp:posOffset>0</wp:posOffset>
          </wp:positionV>
          <wp:extent cx="614045" cy="422275"/>
          <wp:effectExtent l="0" t="0" r="0" b="0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rhousing-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ova" w:hAnsi="Arial Nova"/>
        <w:noProof/>
      </w:rPr>
      <w:drawing>
        <wp:anchor distT="0" distB="0" distL="114300" distR="114300" simplePos="0" relativeHeight="251664384" behindDoc="1" locked="0" layoutInCell="1" allowOverlap="1" wp14:anchorId="7B8CADC0" wp14:editId="5EF2A911">
          <wp:simplePos x="0" y="0"/>
          <wp:positionH relativeFrom="column">
            <wp:posOffset>5934075</wp:posOffset>
          </wp:positionH>
          <wp:positionV relativeFrom="paragraph">
            <wp:posOffset>-93345</wp:posOffset>
          </wp:positionV>
          <wp:extent cx="933450" cy="666440"/>
          <wp:effectExtent l="0" t="0" r="0" b="635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DE blue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6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A83" w:rsidRPr="00921DF2">
      <w:rPr>
        <w:rFonts w:ascii="Arial Nova" w:hAnsi="Arial Nova"/>
        <w:noProof/>
      </w:rPr>
      <w:drawing>
        <wp:anchor distT="0" distB="0" distL="114300" distR="114300" simplePos="0" relativeHeight="251661312" behindDoc="1" locked="0" layoutInCell="1" allowOverlap="1" wp14:anchorId="1E4CD701" wp14:editId="04E11570">
          <wp:simplePos x="0" y="0"/>
          <wp:positionH relativeFrom="column">
            <wp:posOffset>628650</wp:posOffset>
          </wp:positionH>
          <wp:positionV relativeFrom="paragraph">
            <wp:posOffset>15875</wp:posOffset>
          </wp:positionV>
          <wp:extent cx="323850" cy="323850"/>
          <wp:effectExtent l="0" t="0" r="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abl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509" w:rsidRPr="00921DF2">
      <w:rPr>
        <w:rFonts w:ascii="Arial Nova" w:hAnsi="Arial Nova"/>
      </w:rPr>
      <w:t>HUMAN RESOURCE DEVELOPMENT &amp; EMPLOYMENT, INC</w:t>
    </w:r>
    <w:r w:rsidR="00377509">
      <w:t>.</w:t>
    </w:r>
    <w:r w:rsidRPr="003E50DA">
      <w:rPr>
        <w:rFonts w:ascii="Arial Nova" w:hAnsi="Arial Nova"/>
        <w:noProof/>
      </w:rPr>
      <w:t xml:space="preserve"> </w:t>
    </w:r>
  </w:p>
  <w:p w14:paraId="0D5B73B1" w14:textId="77777777" w:rsidR="001322D7" w:rsidRDefault="003E50DA" w:rsidP="00377509">
    <w:pPr>
      <w:pStyle w:val="Header"/>
      <w:jc w:val="center"/>
      <w:rPr>
        <w:rFonts w:ascii="Arial Nova" w:hAnsi="Arial Nova"/>
        <w:sz w:val="20"/>
        <w:szCs w:val="20"/>
      </w:rPr>
    </w:pPr>
    <w:r w:rsidRPr="003E50DA">
      <w:rPr>
        <w:rFonts w:ascii="Arial Nova" w:hAnsi="Arial Nova"/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A001585" wp14:editId="00467320">
              <wp:simplePos x="0" y="0"/>
              <wp:positionH relativeFrom="margin">
                <wp:align>center</wp:align>
              </wp:positionH>
              <wp:positionV relativeFrom="paragraph">
                <wp:posOffset>146685</wp:posOffset>
              </wp:positionV>
              <wp:extent cx="1095375" cy="23749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242BD" w14:textId="77777777" w:rsidR="001322D7" w:rsidRPr="001322D7" w:rsidRDefault="001322D7">
                          <w:pPr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</w:pPr>
                          <w:r w:rsidRPr="001322D7"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  <w:t>AFT 4009, AFL-CIO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015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1.55pt;width:86.25pt;height:18.7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" stroked="f">
              <v:textbox>
                <w:txbxContent>
                  <w:p w14:paraId="1C5242BD" w14:textId="77777777" w:rsidR="001322D7" w:rsidRPr="001322D7" w:rsidRDefault="001322D7">
                    <w:pPr>
                      <w:rPr>
                        <w:rFonts w:ascii="Arial Nova Light" w:hAnsi="Arial Nova Light"/>
                        <w:sz w:val="16"/>
                        <w:szCs w:val="16"/>
                      </w:rPr>
                    </w:pPr>
                    <w:r w:rsidRPr="001322D7">
                      <w:rPr>
                        <w:rFonts w:ascii="Arial Nova Light" w:hAnsi="Arial Nova Light"/>
                        <w:sz w:val="16"/>
                        <w:szCs w:val="16"/>
                      </w:rPr>
                      <w:t>AFT 4009, AFL-CIO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22D7" w:rsidRPr="001322D7">
      <w:rPr>
        <w:rFonts w:ascii="Arial Nova" w:hAnsi="Arial Nova"/>
        <w:sz w:val="20"/>
        <w:szCs w:val="20"/>
      </w:rPr>
      <w:t>A non-profit organization</w:t>
    </w:r>
  </w:p>
  <w:p w14:paraId="08720401" w14:textId="77777777" w:rsidR="003E50DA" w:rsidRPr="003E50DA" w:rsidRDefault="003E50DA" w:rsidP="003E50DA">
    <w:pPr>
      <w:pStyle w:val="Header"/>
      <w:tabs>
        <w:tab w:val="center" w:pos="5400"/>
      </w:tabs>
      <w:rPr>
        <w:rFonts w:ascii="Arial Nova" w:hAnsi="Arial Nova"/>
        <w:sz w:val="20"/>
        <w:szCs w:val="20"/>
      </w:rPr>
    </w:pPr>
    <w:r w:rsidRPr="003E50DA">
      <w:rPr>
        <w:rFonts w:ascii="Arial Nova" w:hAnsi="Arial Nova"/>
        <w:sz w:val="20"/>
        <w:szCs w:val="20"/>
      </w:rPr>
      <w:tab/>
    </w:r>
    <w:r w:rsidRPr="003E50DA">
      <w:rPr>
        <w:rFonts w:ascii="Arial Nova" w:hAnsi="Arial Nova"/>
        <w:sz w:val="20"/>
        <w:szCs w:val="20"/>
      </w:rPr>
      <w:tab/>
    </w:r>
  </w:p>
  <w:p w14:paraId="19103E68" w14:textId="77777777" w:rsidR="00377509" w:rsidRDefault="003775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B4401" wp14:editId="102CA8BE">
              <wp:simplePos x="0" y="0"/>
              <wp:positionH relativeFrom="column">
                <wp:posOffset>-19050</wp:posOffset>
              </wp:positionH>
              <wp:positionV relativeFrom="paragraph">
                <wp:posOffset>74295</wp:posOffset>
              </wp:positionV>
              <wp:extent cx="69342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34AB2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5pt" to="544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09"/>
    <w:rsid w:val="000A2F52"/>
    <w:rsid w:val="001322D7"/>
    <w:rsid w:val="002346D1"/>
    <w:rsid w:val="00236FE2"/>
    <w:rsid w:val="002E2F5A"/>
    <w:rsid w:val="00304A83"/>
    <w:rsid w:val="00322402"/>
    <w:rsid w:val="003361E6"/>
    <w:rsid w:val="00377509"/>
    <w:rsid w:val="003E50DA"/>
    <w:rsid w:val="003F1348"/>
    <w:rsid w:val="00426E79"/>
    <w:rsid w:val="004300D2"/>
    <w:rsid w:val="004515AB"/>
    <w:rsid w:val="00475BA5"/>
    <w:rsid w:val="00486463"/>
    <w:rsid w:val="00550579"/>
    <w:rsid w:val="0067786D"/>
    <w:rsid w:val="006C7F19"/>
    <w:rsid w:val="00716983"/>
    <w:rsid w:val="00921DF2"/>
    <w:rsid w:val="009308CD"/>
    <w:rsid w:val="00970A67"/>
    <w:rsid w:val="00B10903"/>
    <w:rsid w:val="00B1789F"/>
    <w:rsid w:val="00BB1FC8"/>
    <w:rsid w:val="00BC73CF"/>
    <w:rsid w:val="00C2340A"/>
    <w:rsid w:val="00C6767D"/>
    <w:rsid w:val="00EB3E6E"/>
    <w:rsid w:val="00ED4F1B"/>
    <w:rsid w:val="00EE241C"/>
    <w:rsid w:val="00F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0834F"/>
  <w15:chartTrackingRefBased/>
  <w15:docId w15:val="{0EF87E56-4ACB-4ACF-B2EF-5090683C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5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09"/>
  </w:style>
  <w:style w:type="paragraph" w:styleId="Footer">
    <w:name w:val="footer"/>
    <w:basedOn w:val="Normal"/>
    <w:link w:val="FooterChar"/>
    <w:uiPriority w:val="99"/>
    <w:unhideWhenUsed/>
    <w:rsid w:val="003775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09"/>
  </w:style>
  <w:style w:type="table" w:styleId="TableGrid">
    <w:name w:val="Table Grid"/>
    <w:basedOn w:val="TableNormal"/>
    <w:uiPriority w:val="39"/>
    <w:rsid w:val="00B178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6767D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6767D"/>
    <w:rPr>
      <w:rFonts w:eastAsia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HRDE</dc:creator>
  <cp:keywords/>
  <dc:description/>
  <cp:lastModifiedBy>Jessica Thompson</cp:lastModifiedBy>
  <cp:revision>2</cp:revision>
  <cp:lastPrinted>2022-04-20T15:05:00Z</cp:lastPrinted>
  <dcterms:created xsi:type="dcterms:W3CDTF">2024-01-04T20:53:00Z</dcterms:created>
  <dcterms:modified xsi:type="dcterms:W3CDTF">2024-01-04T20:53:00Z</dcterms:modified>
</cp:coreProperties>
</file>